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23995D">
      <w:pPr>
        <w:spacing w:before="480" w:after="480" w:line="288" w:lineRule="auto"/>
        <w:ind w:left="0"/>
        <w:jc w:val="center"/>
      </w:pPr>
      <w:r>
        <w:rPr>
          <w:rFonts w:ascii="Arial" w:hAnsi="Arial" w:eastAsia="等线" w:cs="Arial"/>
          <w:b/>
          <w:sz w:val="52"/>
        </w:rPr>
        <w:t>招标变更公告</w:t>
      </w:r>
    </w:p>
    <w:p w14:paraId="7EC647A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致各潜在投标人：</w:t>
      </w:r>
    </w:p>
    <w:p w14:paraId="45791586">
      <w:pPr>
        <w:spacing w:before="120" w:after="120" w:line="288" w:lineRule="auto"/>
        <w:ind w:left="0" w:firstLine="440" w:firstLineChars="200"/>
        <w:jc w:val="left"/>
      </w:pPr>
      <w:bookmarkStart w:id="4" w:name="_GoBack"/>
      <w:bookmarkEnd w:id="4"/>
      <w:r>
        <w:rPr>
          <w:rFonts w:ascii="Arial" w:hAnsi="Arial" w:eastAsia="等线" w:cs="Arial"/>
          <w:sz w:val="22"/>
        </w:rPr>
        <w:t>我单位</w:t>
      </w:r>
      <w:r>
        <w:rPr>
          <w:rFonts w:ascii="Arial" w:hAnsi="Arial" w:eastAsia="等线" w:cs="Arial"/>
          <w:sz w:val="22"/>
        </w:rPr>
        <w:t>组织的</w:t>
      </w:r>
      <w:r>
        <w:rPr>
          <w:rFonts w:hint="eastAsia" w:ascii="Arial" w:hAnsi="Arial" w:eastAsia="等线" w:cs="Arial"/>
          <w:b/>
          <w:bCs/>
          <w:sz w:val="22"/>
        </w:rPr>
        <w:t>洛阳万基发电有限公司2×330MW机组&amp;洛阳万基宏远电力有限公司2×600MW机组锅炉精准喷氨改造与全负荷脱硝改造EPC项目（招标编号：FYHJ2026-WJJG-001）</w:t>
      </w:r>
      <w:r>
        <w:rPr>
          <w:rFonts w:hint="eastAsia" w:ascii="Arial" w:hAnsi="Arial" w:eastAsia="等线" w:cs="Arial"/>
          <w:sz w:val="22"/>
        </w:rPr>
        <w:t>招标工作，</w:t>
      </w:r>
      <w:r>
        <w:rPr>
          <w:rFonts w:hint="eastAsia" w:ascii="宋体" w:hAnsi="宋体" w:cs="宋体"/>
          <w:bCs/>
          <w:color w:val="000000"/>
          <w:sz w:val="24"/>
          <w:szCs w:val="24"/>
        </w:rPr>
        <w:t>2026年0</w:t>
      </w:r>
      <w:r>
        <w:rPr>
          <w:rFonts w:ascii="宋体" w:hAnsi="宋体" w:cs="宋体"/>
          <w:bCs/>
          <w:color w:val="000000"/>
          <w:sz w:val="24"/>
          <w:szCs w:val="24"/>
        </w:rPr>
        <w:t>4</w:t>
      </w:r>
      <w:r>
        <w:rPr>
          <w:rFonts w:hint="eastAsia" w:ascii="宋体" w:hAnsi="宋体" w:cs="宋体"/>
          <w:bCs/>
          <w:color w:val="000000"/>
          <w:sz w:val="24"/>
          <w:szCs w:val="24"/>
        </w:rPr>
        <w:t>月2</w:t>
      </w:r>
      <w:r>
        <w:rPr>
          <w:rFonts w:ascii="宋体" w:hAnsi="宋体" w:cs="宋体"/>
          <w:bCs/>
          <w:color w:val="000000"/>
          <w:sz w:val="24"/>
          <w:szCs w:val="24"/>
        </w:rPr>
        <w:t>9</w:t>
      </w:r>
      <w:r>
        <w:rPr>
          <w:rFonts w:hint="eastAsia" w:ascii="宋体" w:hAnsi="宋体" w:cs="宋体"/>
          <w:bCs/>
          <w:color w:val="000000"/>
          <w:sz w:val="24"/>
          <w:szCs w:val="24"/>
        </w:rPr>
        <w:t>日</w:t>
      </w:r>
      <w:r>
        <w:rPr>
          <w:rFonts w:ascii="Arial" w:hAnsi="Arial" w:eastAsia="等线" w:cs="Arial"/>
          <w:sz w:val="22"/>
        </w:rPr>
        <w:t>在</w:t>
      </w:r>
      <w:r>
        <w:rPr>
          <w:rFonts w:hint="eastAsia" w:ascii="宋体" w:hAnsi="宋体" w:cs="宋体"/>
          <w:bCs/>
          <w:color w:val="000000"/>
          <w:sz w:val="24"/>
          <w:szCs w:val="24"/>
        </w:rPr>
        <w:t>江苏峰业环境科技集团股份有限公司招标平台（网址：http://www.fengye.com）</w:t>
      </w:r>
      <w:r>
        <w:rPr>
          <w:rFonts w:ascii="Arial" w:hAnsi="Arial" w:eastAsia="等线" w:cs="Arial"/>
          <w:sz w:val="22"/>
        </w:rPr>
        <w:t>发布招标公告/招标文件。现</w:t>
      </w:r>
      <w:r>
        <w:rPr>
          <w:rFonts w:hint="eastAsia" w:ascii="Arial" w:hAnsi="Arial" w:eastAsia="等线" w:cs="Arial"/>
          <w:sz w:val="22"/>
          <w:lang w:val="en-US" w:eastAsia="zh-CN"/>
        </w:rPr>
        <w:t>经过与招标监督单位协商</w:t>
      </w:r>
      <w:r>
        <w:rPr>
          <w:rFonts w:ascii="Arial" w:hAnsi="Arial" w:eastAsia="等线" w:cs="Arial"/>
          <w:sz w:val="22"/>
        </w:rPr>
        <w:t>，</w:t>
      </w:r>
      <w:r>
        <w:rPr>
          <w:rFonts w:hint="eastAsia" w:ascii="Arial" w:hAnsi="Arial" w:eastAsia="等线" w:cs="Arial"/>
          <w:sz w:val="22"/>
          <w:lang w:val="en-US" w:eastAsia="zh-CN"/>
        </w:rPr>
        <w:t>为了本次招标项目工程的高效高质进行，特</w:t>
      </w:r>
      <w:r>
        <w:rPr>
          <w:rFonts w:ascii="Arial" w:hAnsi="Arial" w:eastAsia="等线" w:cs="Arial"/>
          <w:sz w:val="22"/>
        </w:rPr>
        <w:t>根据《中华人民共和国招标投标法》《中华人民共和国招标投标法实施条例》相关规定，对原招标公告/招标文件内容进行变更，具体变更事项如下：</w:t>
      </w:r>
    </w:p>
    <w:p w14:paraId="6855F756">
      <w:pPr>
        <w:spacing w:before="320" w:after="120" w:line="288" w:lineRule="auto"/>
        <w:ind w:left="0"/>
        <w:jc w:val="left"/>
        <w:outlineLvl w:val="1"/>
      </w:pPr>
      <w:bookmarkStart w:id="0" w:name="heading_0"/>
      <w:r>
        <w:rPr>
          <w:rFonts w:ascii="Arial" w:hAnsi="Arial" w:eastAsia="等线" w:cs="Arial"/>
          <w:b/>
          <w:sz w:val="32"/>
        </w:rPr>
        <w:t>一、原内容及变更后内容</w:t>
      </w:r>
      <w:bookmarkEnd w:id="0"/>
    </w:p>
    <w:tbl>
      <w:tblPr>
        <w:tblStyle w:val="3"/>
        <w:tblW w:w="9322" w:type="dxa"/>
        <w:jc w:val="center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580"/>
        <w:gridCol w:w="3020"/>
        <w:gridCol w:w="4560"/>
        <w:gridCol w:w="1162"/>
      </w:tblGrid>
      <w:tr w14:paraId="6C65F04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5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59305A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序号</w:t>
            </w:r>
          </w:p>
        </w:tc>
        <w:tc>
          <w:tcPr>
            <w:tcW w:w="302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F5D3F4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原招标公告/招标文件对应条款/内容</w:t>
            </w:r>
          </w:p>
        </w:tc>
        <w:tc>
          <w:tcPr>
            <w:tcW w:w="45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4D81CD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变更后内容</w:t>
            </w:r>
          </w:p>
        </w:tc>
        <w:tc>
          <w:tcPr>
            <w:tcW w:w="11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CD7B6A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hAnsi="Arial" w:eastAsia="等线" w:cs="Arial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变更类型</w:t>
            </w:r>
          </w:p>
          <w:p w14:paraId="202DB56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（可勾选）</w:t>
            </w:r>
          </w:p>
        </w:tc>
      </w:tr>
      <w:tr w14:paraId="4E7D0A7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5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E544DE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302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AA6F88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default" w:ascii="Arial" w:hAnsi="Arial" w:eastAsia="等线" w:cs="Arial"/>
                <w:sz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</w:rPr>
              <w:t>招标编号</w:t>
            </w:r>
            <w:r>
              <w:rPr>
                <w:rFonts w:ascii="Arial" w:hAnsi="Arial" w:eastAsia="等线" w:cs="Arial"/>
                <w:sz w:val="22"/>
              </w:rPr>
              <w:t>FYHJ2026-WJJG-001</w:t>
            </w:r>
          </w:p>
          <w:p w14:paraId="19969C07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hint="eastAsia" w:ascii="Arial" w:hAnsi="Arial" w:eastAsia="等线" w:cs="Arial"/>
                <w:sz w:val="22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项目名称：</w:t>
            </w:r>
            <w:r>
              <w:rPr>
                <w:rFonts w:hint="eastAsia" w:ascii="Arial" w:hAnsi="Arial" w:eastAsia="等线" w:cs="Arial"/>
                <w:sz w:val="22"/>
              </w:rPr>
              <w:t>洛阳万基发电有限公司2×330MW机组&amp;洛阳万基宏远电力有限公司2×600MW机组锅炉精准喷氨改造与全负荷脱硝改造EPC项目</w:t>
            </w:r>
          </w:p>
          <w:p w14:paraId="654A9ADE">
            <w:pPr>
              <w:pStyle w:val="2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lang w:eastAsia="zh-CN"/>
              </w:rPr>
              <w:t>（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单一项目投标文件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）</w:t>
            </w:r>
          </w:p>
        </w:tc>
        <w:tc>
          <w:tcPr>
            <w:tcW w:w="456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FE6F0A">
            <w:pPr>
              <w:numPr>
                <w:ilvl w:val="0"/>
                <w:numId w:val="1"/>
              </w:num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Arial" w:hAnsi="Arial" w:eastAsia="等线" w:cs="Arial"/>
                <w:sz w:val="22"/>
              </w:rPr>
            </w:pPr>
            <w:r>
              <w:rPr>
                <w:rFonts w:hint="eastAsia" w:ascii="Arial" w:hAnsi="Arial" w:eastAsia="等线" w:cs="Arial"/>
                <w:sz w:val="22"/>
              </w:rPr>
              <w:t>招标编号FYHJ2026-WJJG-001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对应项目名称为：</w:t>
            </w:r>
            <w:r>
              <w:rPr>
                <w:rFonts w:hint="eastAsia" w:ascii="Arial" w:hAnsi="Arial" w:eastAsia="等线" w:cs="Arial"/>
                <w:sz w:val="22"/>
              </w:rPr>
              <w:t>洛阳万基发电有限公司2×330MW机组精准喷氨改造EPC项目</w:t>
            </w:r>
          </w:p>
          <w:p w14:paraId="0E7939A0">
            <w:pPr>
              <w:numPr>
                <w:ilvl w:val="0"/>
                <w:numId w:val="1"/>
              </w:num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Arial" w:hAnsi="Arial" w:eastAsia="等线" w:cs="Arial"/>
                <w:sz w:val="22"/>
              </w:rPr>
            </w:pPr>
            <w:r>
              <w:rPr>
                <w:rFonts w:hint="eastAsia" w:ascii="Arial" w:hAnsi="Arial" w:eastAsia="等线" w:cs="Arial"/>
                <w:sz w:val="22"/>
              </w:rPr>
              <w:t>招标编号FYHJ2026-WJJG-00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2对应项目名称为：</w:t>
            </w:r>
            <w:r>
              <w:rPr>
                <w:rFonts w:hint="eastAsia" w:ascii="Arial" w:hAnsi="Arial" w:eastAsia="等线" w:cs="Arial"/>
                <w:sz w:val="22"/>
              </w:rPr>
              <w:t>洛阳万基发电有限公司2×330MW机组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全负荷脱硝</w:t>
            </w:r>
            <w:r>
              <w:rPr>
                <w:rFonts w:hint="eastAsia" w:ascii="Arial" w:hAnsi="Arial" w:eastAsia="等线" w:cs="Arial"/>
                <w:sz w:val="22"/>
              </w:rPr>
              <w:t>改造EPC项目</w:t>
            </w:r>
          </w:p>
          <w:p w14:paraId="4A14BE07">
            <w:pPr>
              <w:numPr>
                <w:ilvl w:val="0"/>
                <w:numId w:val="1"/>
              </w:num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Arial" w:hAnsi="Arial" w:eastAsia="等线" w:cs="Arial"/>
                <w:sz w:val="22"/>
              </w:rPr>
            </w:pPr>
            <w:r>
              <w:rPr>
                <w:rFonts w:hint="eastAsia" w:ascii="Arial" w:hAnsi="Arial" w:eastAsia="等线" w:cs="Arial"/>
                <w:sz w:val="22"/>
              </w:rPr>
              <w:t>招标编号FYHJ2026-WJJG-00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3对应项目名称为：</w:t>
            </w:r>
            <w:r>
              <w:rPr>
                <w:rFonts w:hint="eastAsia" w:ascii="Arial" w:hAnsi="Arial" w:eastAsia="等线" w:cs="Arial"/>
                <w:sz w:val="22"/>
              </w:rPr>
              <w:t>洛阳万基宏远电力有限公司2×600MW机组精准喷氨改造EPC项目</w:t>
            </w:r>
          </w:p>
          <w:p w14:paraId="79F6C8A5">
            <w:pPr>
              <w:numPr>
                <w:ilvl w:val="0"/>
                <w:numId w:val="1"/>
              </w:num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</w:pPr>
            <w:r>
              <w:rPr>
                <w:rFonts w:hint="eastAsia" w:ascii="Arial" w:hAnsi="Arial" w:eastAsia="等线" w:cs="Arial"/>
                <w:sz w:val="22"/>
              </w:rPr>
              <w:t>招标编号FYHJ2026-WJJG-00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4对应项目名称为：</w:t>
            </w:r>
            <w:r>
              <w:rPr>
                <w:rFonts w:hint="eastAsia" w:ascii="Arial" w:hAnsi="Arial" w:eastAsia="等线" w:cs="Arial"/>
                <w:sz w:val="22"/>
              </w:rPr>
              <w:t>洛阳万基宏远电力有限公司2×600MW机组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全负荷脱硝</w:t>
            </w:r>
            <w:r>
              <w:rPr>
                <w:rFonts w:hint="eastAsia" w:ascii="Arial" w:hAnsi="Arial" w:eastAsia="等线" w:cs="Arial"/>
                <w:sz w:val="22"/>
              </w:rPr>
              <w:t>改造EPC项目</w:t>
            </w:r>
          </w:p>
          <w:p w14:paraId="62C39787">
            <w:pPr>
              <w:pStyle w:val="2"/>
              <w:jc w:val="center"/>
              <w:rPr>
                <w:rFonts w:hint="eastAsia" w:eastAsia="等线"/>
                <w:lang w:eastAsia="zh-CN"/>
              </w:rPr>
            </w:pPr>
            <w:r>
              <w:rPr>
                <w:rFonts w:hint="eastAsia" w:ascii="Arial" w:hAnsi="Arial" w:eastAsia="等线" w:cs="Arial"/>
                <w:sz w:val="22"/>
                <w:lang w:eastAsia="zh-CN"/>
              </w:rPr>
              <w:t>（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需要分项目编制投标文件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）</w:t>
            </w:r>
          </w:p>
        </w:tc>
        <w:tc>
          <w:tcPr>
            <w:tcW w:w="116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3C0626"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ascii="Arial" w:eastAsia="等线"/>
                <w:sz w:val="22"/>
              </w:rPr>
            </w:pPr>
            <w:r>
              <w:rPr>
                <w:rFonts w:hint="eastAsia" w:ascii="Arial" w:hAnsi="Arial" w:eastAsia="等线" w:cs="Arial"/>
                <w:sz w:val="22"/>
                <w:lang w:eastAsia="zh-CN"/>
              </w:rPr>
              <w:t>☑</w:t>
            </w:r>
            <w:r>
              <w:rPr>
                <w:rFonts w:ascii="Arial" w:hAnsi="Arial" w:eastAsia="等线" w:cs="Arial"/>
                <w:sz w:val="22"/>
              </w:rPr>
              <w:t xml:space="preserve"> 实质性变更 □ 非实质性变更</w:t>
            </w:r>
          </w:p>
        </w:tc>
      </w:tr>
    </w:tbl>
    <w:p w14:paraId="3195D7EB">
      <w:pPr>
        <w:spacing w:before="320" w:after="120" w:line="288" w:lineRule="auto"/>
        <w:ind w:left="0"/>
        <w:jc w:val="left"/>
        <w:outlineLvl w:val="1"/>
      </w:pPr>
      <w:bookmarkStart w:id="1" w:name="heading_1"/>
      <w:r>
        <w:rPr>
          <w:rFonts w:ascii="Arial" w:hAnsi="Arial" w:eastAsia="等线" w:cs="Arial"/>
          <w:b/>
          <w:sz w:val="32"/>
        </w:rPr>
        <w:t>二、相关说明</w:t>
      </w:r>
      <w:bookmarkEnd w:id="1"/>
    </w:p>
    <w:p w14:paraId="117B4CF9">
      <w:pPr>
        <w:numPr>
          <w:ilvl w:val="0"/>
          <w:numId w:val="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本次变更为实质性变更。</w:t>
      </w:r>
    </w:p>
    <w:p w14:paraId="0D432A40">
      <w:pPr>
        <w:numPr>
          <w:ilvl w:val="0"/>
          <w:numId w:val="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本次变更属于影响投标文件编制的实质性变更，投标截止时间</w:t>
      </w:r>
      <w:r>
        <w:rPr>
          <w:rFonts w:hint="eastAsia" w:ascii="Arial" w:hAnsi="Arial" w:eastAsia="等线" w:cs="Arial"/>
          <w:sz w:val="22"/>
          <w:lang w:val="en-US" w:eastAsia="zh-CN"/>
        </w:rPr>
        <w:t>不做</w:t>
      </w:r>
      <w:r>
        <w:rPr>
          <w:rFonts w:ascii="Arial" w:hAnsi="Arial" w:eastAsia="等线" w:cs="Arial"/>
          <w:sz w:val="22"/>
        </w:rPr>
        <w:t>调整。</w:t>
      </w:r>
    </w:p>
    <w:p w14:paraId="29592BDD">
      <w:pPr>
        <w:numPr>
          <w:ilvl w:val="0"/>
          <w:numId w:val="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各潜在投标人应仔细阅读本次变更内容，按变更后的要求编制投标文件，若未按变更内容编制投标文件，由此产生的一切后果由投标人自行承担。</w:t>
      </w:r>
    </w:p>
    <w:p w14:paraId="731DC128">
      <w:pPr>
        <w:numPr>
          <w:ilvl w:val="0"/>
          <w:numId w:val="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 本次变更公告为原招标公告/招标文件的组成部分，与原招标公告/招标文件具有同等法律效力；原招标公告/招标文件中与本次变更内容不一致的，以本次变更内容为准。</w:t>
      </w:r>
    </w:p>
    <w:p w14:paraId="6F330B2F">
      <w:pPr>
        <w:numPr>
          <w:ilvl w:val="0"/>
          <w:numId w:val="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5. 各潜在投标人若对本次变更有异议，可在本公告发布之日起3日内，以书面形式（加盖单位公章，注明联系方式）向我单位提出，逾期未提出异议的，视为认可本次变更内容。</w:t>
      </w:r>
    </w:p>
    <w:p w14:paraId="69B7F02A">
      <w:pPr>
        <w:spacing w:before="320" w:after="120" w:line="288" w:lineRule="auto"/>
        <w:ind w:left="0"/>
        <w:jc w:val="left"/>
        <w:outlineLvl w:val="1"/>
      </w:pPr>
      <w:bookmarkStart w:id="2" w:name="heading_2"/>
      <w:r>
        <w:rPr>
          <w:rFonts w:ascii="Arial" w:hAnsi="Arial" w:eastAsia="等线" w:cs="Arial"/>
          <w:b/>
          <w:sz w:val="32"/>
        </w:rPr>
        <w:t>三、联系方式</w:t>
      </w:r>
      <w:bookmarkEnd w:id="2"/>
    </w:p>
    <w:p w14:paraId="0A51ADE7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</w:rPr>
        <w:t>招标人：河南峰业环保科技有限公司、洛阳朗清环保科技有限公司</w:t>
      </w:r>
    </w:p>
    <w:p w14:paraId="0002B7DD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</w:rPr>
        <w:t>地址：河南省洛阳市新安县铁门镇庙头村</w:t>
      </w:r>
    </w:p>
    <w:p w14:paraId="0354395C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</w:rPr>
        <w:t>招标监督机构：洛阳万基发电有限公司、洛阳万基宏远电力有限公司</w:t>
      </w:r>
    </w:p>
    <w:p w14:paraId="02006E67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val="en-US" w:eastAsia="zh-CN"/>
        </w:rPr>
      </w:pPr>
      <w:r>
        <w:rPr>
          <w:rFonts w:ascii="Arial" w:hAnsi="Arial" w:eastAsia="等线" w:cs="Arial"/>
          <w:sz w:val="22"/>
        </w:rPr>
        <w:t>联系人：</w:t>
      </w:r>
      <w:r>
        <w:rPr>
          <w:rFonts w:hint="eastAsia" w:ascii="Arial" w:hAnsi="Arial" w:eastAsia="等线" w:cs="Arial"/>
          <w:sz w:val="22"/>
          <w:lang w:val="en-US" w:eastAsia="zh-CN"/>
        </w:rPr>
        <w:t>王万明、柴亚飞</w:t>
      </w:r>
    </w:p>
    <w:p w14:paraId="109ACF9C">
      <w:pPr>
        <w:spacing w:before="120" w:after="120" w:line="288" w:lineRule="auto"/>
        <w:ind w:left="0"/>
        <w:jc w:val="left"/>
        <w:rPr>
          <w:rFonts w:hint="default" w:eastAsia="宋体"/>
          <w:lang w:val="en-US" w:eastAsia="zh-CN"/>
        </w:rPr>
      </w:pPr>
      <w:r>
        <w:rPr>
          <w:rFonts w:ascii="Arial" w:hAnsi="Arial" w:eastAsia="等线" w:cs="Arial"/>
          <w:sz w:val="22"/>
        </w:rPr>
        <w:t>联系电话：</w:t>
      </w:r>
      <w:r>
        <w:rPr>
          <w:rFonts w:hint="eastAsia" w:ascii="宋体" w:hAnsi="宋体" w:cs="宋体"/>
          <w:bCs/>
          <w:color w:val="000000"/>
          <w:sz w:val="24"/>
          <w:szCs w:val="24"/>
        </w:rPr>
        <w:t>15895725478</w:t>
      </w:r>
      <w:r>
        <w:rPr>
          <w:rFonts w:hint="eastAsia" w:ascii="宋体" w:hAnsi="宋体" w:cs="宋体"/>
          <w:bCs/>
          <w:color w:val="00000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bCs/>
          <w:color w:val="000000"/>
          <w:sz w:val="24"/>
          <w:szCs w:val="24"/>
          <w:lang w:val="en-US" w:eastAsia="zh-CN"/>
        </w:rPr>
        <w:t>18939589785</w:t>
      </w:r>
    </w:p>
    <w:p w14:paraId="2C7F2E3C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电子邮箱：</w:t>
      </w:r>
      <w:r>
        <w:rPr>
          <w:rFonts w:hint="eastAsia" w:ascii="Arial" w:hAnsi="Arial" w:eastAsia="等线" w:cs="Arial"/>
          <w:sz w:val="22"/>
        </w:rPr>
        <w:t>fycgzx@163.com</w:t>
      </w:r>
    </w:p>
    <w:p w14:paraId="7D00F4E5">
      <w:pPr>
        <w:spacing w:before="320" w:after="120" w:line="288" w:lineRule="auto"/>
        <w:ind w:left="0"/>
        <w:jc w:val="left"/>
        <w:outlineLvl w:val="1"/>
      </w:pPr>
      <w:bookmarkStart w:id="3" w:name="heading_3"/>
      <w:r>
        <w:rPr>
          <w:rFonts w:ascii="Arial" w:hAnsi="Arial" w:eastAsia="等线" w:cs="Arial"/>
          <w:b/>
          <w:sz w:val="32"/>
        </w:rPr>
        <w:t>四、发布媒介</w:t>
      </w:r>
      <w:bookmarkEnd w:id="3"/>
    </w:p>
    <w:p w14:paraId="10C0D0A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本次变更公告同时在</w:t>
      </w:r>
      <w:r>
        <w:rPr>
          <w:rFonts w:hint="eastAsia" w:ascii="宋体" w:hAnsi="宋体" w:cs="宋体"/>
          <w:sz w:val="24"/>
          <w:szCs w:val="24"/>
          <w:lang w:eastAsia="en-US"/>
        </w:rPr>
        <w:t>http://www.</w:t>
      </w:r>
      <w:r>
        <w:rPr>
          <w:rFonts w:hint="eastAsia" w:ascii="宋体" w:hAnsi="宋体" w:cs="宋体"/>
          <w:sz w:val="24"/>
          <w:szCs w:val="24"/>
        </w:rPr>
        <w:t>fengye</w:t>
      </w:r>
      <w:r>
        <w:rPr>
          <w:rFonts w:hint="eastAsia" w:ascii="宋体" w:hAnsi="宋体" w:cs="宋体"/>
          <w:sz w:val="24"/>
          <w:szCs w:val="24"/>
          <w:lang w:eastAsia="en-US"/>
        </w:rPr>
        <w:t>.com</w:t>
      </w:r>
      <w:r>
        <w:rPr>
          <w:rFonts w:ascii="Arial" w:hAnsi="Arial" w:eastAsia="等线" w:cs="Arial"/>
          <w:sz w:val="22"/>
        </w:rPr>
        <w:t>发布，与原招标公告发布媒介一致。</w:t>
      </w:r>
    </w:p>
    <w:p w14:paraId="548CE6F3">
      <w:pPr>
        <w:spacing w:before="120" w:after="120" w:line="288" w:lineRule="auto"/>
        <w:ind w:left="0" w:firstLine="4180" w:firstLineChars="1900"/>
        <w:jc w:val="left"/>
      </w:pPr>
      <w:r>
        <w:rPr>
          <w:rFonts w:ascii="Arial" w:hAnsi="Arial" w:eastAsia="等线" w:cs="Arial"/>
          <w:sz w:val="22"/>
        </w:rPr>
        <w:t>特此公告。</w:t>
      </w:r>
    </w:p>
    <w:p w14:paraId="6DCC1F48">
      <w:pPr>
        <w:spacing w:before="120" w:after="120" w:line="288" w:lineRule="auto"/>
        <w:ind w:firstLine="2860" w:firstLineChars="1300"/>
        <w:jc w:val="left"/>
      </w:pPr>
      <w:r>
        <w:rPr>
          <w:rFonts w:ascii="Arial" w:hAnsi="Arial" w:eastAsia="等线" w:cs="Arial"/>
          <w:sz w:val="22"/>
        </w:rPr>
        <w:t>公告发布日期：</w:t>
      </w:r>
      <w:r>
        <w:rPr>
          <w:rFonts w:hint="eastAsia" w:ascii="Arial" w:hAnsi="Arial" w:eastAsia="等线" w:cs="Arial"/>
          <w:sz w:val="22"/>
          <w:lang w:val="en-US" w:eastAsia="zh-CN"/>
        </w:rPr>
        <w:t>2026</w:t>
      </w:r>
      <w:r>
        <w:rPr>
          <w:rFonts w:ascii="Arial" w:hAnsi="Arial" w:eastAsia="等线" w:cs="Arial"/>
          <w:sz w:val="22"/>
        </w:rPr>
        <w:t>年</w:t>
      </w:r>
      <w:r>
        <w:rPr>
          <w:rFonts w:hint="eastAsia" w:ascii="Arial" w:hAnsi="Arial" w:eastAsia="等线" w:cs="Arial"/>
          <w:sz w:val="22"/>
          <w:lang w:val="en-US" w:eastAsia="zh-CN"/>
        </w:rPr>
        <w:t>04</w:t>
      </w:r>
      <w:r>
        <w:rPr>
          <w:rFonts w:ascii="Arial" w:hAnsi="Arial" w:eastAsia="等线" w:cs="Arial"/>
          <w:sz w:val="22"/>
        </w:rPr>
        <w:t>月</w:t>
      </w:r>
      <w:r>
        <w:rPr>
          <w:rFonts w:hint="eastAsia" w:ascii="Arial" w:hAnsi="Arial" w:eastAsia="等线" w:cs="Arial"/>
          <w:sz w:val="22"/>
          <w:lang w:val="en-US" w:eastAsia="zh-CN"/>
        </w:rPr>
        <w:t>30</w:t>
      </w:r>
      <w:r>
        <w:rPr>
          <w:rFonts w:ascii="Arial" w:hAnsi="Arial" w:eastAsia="等线" w:cs="Arial"/>
          <w:sz w:val="22"/>
        </w:rPr>
        <w:t>日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DDBFE7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D0863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singleLevel"/>
    <w:tmpl w:val="B5E306ED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">
    <w:nsid w:val="BF205925"/>
    <w:multiLevelType w:val="singleLevel"/>
    <w:tmpl w:val="BF20592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">
    <w:nsid w:val="C8E4112B"/>
    <w:multiLevelType w:val="singleLevel"/>
    <w:tmpl w:val="C8E4112B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CF092B84"/>
    <w:multiLevelType w:val="singleLevel"/>
    <w:tmpl w:val="CF092B8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">
    <w:nsid w:val="0053208E"/>
    <w:multiLevelType w:val="singleLevel"/>
    <w:tmpl w:val="0053208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">
    <w:nsid w:val="59ADCABA"/>
    <w:multiLevelType w:val="singleLevel"/>
    <w:tmpl w:val="59ADCABA"/>
    <w:lvl w:ilvl="0" w:tentative="0">
      <w:start w:val="0"/>
      <w:numFmt w:val="bullet"/>
      <w:lvlText w:val="•"/>
      <w:lvlJc w:val="left"/>
      <w:rPr>
        <w:color w:val="3370FF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8833C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1006</Words>
  <Characters>1037</Characters>
  <TotalTime>2</TotalTime>
  <ScaleCrop>false</ScaleCrop>
  <LinksUpToDate>false</LinksUpToDate>
  <CharactersWithSpaces>1053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2026-04-30T08:33:00Z</dcterms:created>
  <dc:creator>Apache POI</dc:creator>
  <cp:lastModifiedBy>九“个”猫</cp:lastModifiedBy>
  <dcterms:modified xsi:type="dcterms:W3CDTF">2026-04-30T09:09:00Z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eyJoZGlkIjoiMzEwNTM5NzYwMDRjMzkwZTVkZjY2ODkwMGIxNGU0OTUiLCJ1c2VySWQiOiI0MTc3NDE2ODAifQ==</vt:lpwstr>
  </property>
  <property fmtid="{D5CDD505-2E9C-101B-9397-08002B2CF9AE}" pid="3" name="KSOProductBuildVer">
    <vt:lpwstr>2052-12.1.0.25865</vt:lpwstr>
  </property>
  <property fmtid="{D5CDD505-2E9C-101B-9397-08002B2CF9AE}" pid="4" name="ICV">
    <vt:lpwstr>635781676B0543E4A1A49B97BE7220B1_13</vt:lpwstr>
  </property>
</Properties>
</file>